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39" w:rsidRDefault="00237E39" w:rsidP="00530C89">
      <w:pPr>
        <w:pStyle w:val="BodyText"/>
        <w:tabs>
          <w:tab w:val="left" w:pos="-720"/>
        </w:tabs>
        <w:ind w:left="-630" w:right="-270"/>
        <w:rPr>
          <w:sz w:val="22"/>
          <w:szCs w:val="24"/>
        </w:rPr>
      </w:pPr>
      <w:bookmarkStart w:id="0" w:name="_GoBack"/>
      <w:bookmarkEnd w:id="0"/>
    </w:p>
    <w:p w:rsidR="00530C89" w:rsidRPr="00713F73" w:rsidRDefault="00C06B4C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DATE</w:t>
      </w: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:rsidR="009A1E09" w:rsidRPr="00713F73" w:rsidRDefault="009A1E0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:rsidR="009A1E09" w:rsidRPr="00713F73" w:rsidRDefault="009A1E0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:rsidR="00530C89" w:rsidRPr="00C06B4C" w:rsidRDefault="00C06B4C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  <w:highlight w:val="yellow"/>
        </w:rPr>
      </w:pPr>
      <w:r w:rsidRPr="00C06B4C">
        <w:rPr>
          <w:rFonts w:ascii="Garamond" w:hAnsi="Garamond"/>
          <w:szCs w:val="24"/>
          <w:highlight w:val="yellow"/>
        </w:rPr>
        <w:t>NAME</w:t>
      </w:r>
    </w:p>
    <w:p w:rsidR="00F131A9" w:rsidRDefault="00C06B4C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ADDRESS</w:t>
      </w:r>
    </w:p>
    <w:p w:rsidR="00AA658D" w:rsidRDefault="00AA658D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ADDRESS</w:t>
      </w:r>
    </w:p>
    <w:p w:rsidR="00AA658D" w:rsidRPr="00713F73" w:rsidRDefault="00AA658D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ADDRESS</w:t>
      </w: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:rsidR="00530C89" w:rsidRPr="00C06B4C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b/>
          <w:szCs w:val="24"/>
        </w:rPr>
      </w:pPr>
      <w:r w:rsidRPr="00C06B4C">
        <w:rPr>
          <w:rFonts w:ascii="Garamond" w:hAnsi="Garamond"/>
          <w:b/>
          <w:szCs w:val="24"/>
        </w:rPr>
        <w:t>RE: Offer Letter</w:t>
      </w:r>
    </w:p>
    <w:p w:rsidR="00530C89" w:rsidRPr="00713F73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szCs w:val="24"/>
        </w:rPr>
      </w:pPr>
    </w:p>
    <w:p w:rsidR="00530C89" w:rsidRPr="00713F73" w:rsidRDefault="006B0751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Dear </w:t>
      </w:r>
      <w:r w:rsidR="00C06B4C" w:rsidRPr="00C06B4C">
        <w:rPr>
          <w:rFonts w:ascii="Garamond" w:hAnsi="Garamond"/>
          <w:szCs w:val="24"/>
          <w:highlight w:val="yellow"/>
        </w:rPr>
        <w:t>NAME</w:t>
      </w:r>
      <w:r w:rsidR="00F131A9" w:rsidRPr="00713F73">
        <w:rPr>
          <w:rFonts w:ascii="Garamond" w:hAnsi="Garamond"/>
          <w:szCs w:val="24"/>
        </w:rPr>
        <w:t>:</w:t>
      </w:r>
    </w:p>
    <w:p w:rsidR="00530C89" w:rsidRPr="00713F73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szCs w:val="24"/>
        </w:rPr>
      </w:pPr>
    </w:p>
    <w:p w:rsidR="00530C89" w:rsidRPr="00713F73" w:rsidRDefault="00530C89" w:rsidP="000D544B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It is with great pleasure that we extend to you a formal offer to join the faculty of the </w:t>
      </w:r>
      <w:r w:rsidR="00C06B4C" w:rsidRPr="00C06B4C">
        <w:rPr>
          <w:rFonts w:ascii="Garamond" w:hAnsi="Garamond"/>
          <w:szCs w:val="24"/>
          <w:highlight w:val="yellow"/>
        </w:rPr>
        <w:t>DIVISION NAME</w:t>
      </w:r>
      <w:r w:rsidRPr="00713F73">
        <w:rPr>
          <w:rFonts w:ascii="Garamond" w:hAnsi="Garamond"/>
          <w:szCs w:val="24"/>
        </w:rPr>
        <w:t xml:space="preserve"> </w:t>
      </w:r>
      <w:r w:rsidR="000D27F1">
        <w:rPr>
          <w:rFonts w:ascii="Garamond" w:hAnsi="Garamond"/>
          <w:szCs w:val="24"/>
        </w:rPr>
        <w:t>in</w:t>
      </w:r>
      <w:r w:rsidRPr="00713F73">
        <w:rPr>
          <w:rFonts w:ascii="Garamond" w:hAnsi="Garamond"/>
          <w:szCs w:val="24"/>
        </w:rPr>
        <w:t xml:space="preserve"> the UNC Eshelman School of Pharmacy.  As you know, we </w:t>
      </w:r>
      <w:r w:rsidR="000D27F1">
        <w:rPr>
          <w:rFonts w:ascii="Garamond" w:hAnsi="Garamond"/>
          <w:szCs w:val="24"/>
        </w:rPr>
        <w:t>a</w:t>
      </w:r>
      <w:r w:rsidRPr="00713F73">
        <w:rPr>
          <w:rFonts w:ascii="Garamond" w:hAnsi="Garamond"/>
          <w:szCs w:val="24"/>
        </w:rPr>
        <w:t xml:space="preserve">spire to be the number one ranked school of pharmacy in the country.  Having you </w:t>
      </w:r>
      <w:proofErr w:type="gramStart"/>
      <w:r w:rsidRPr="00713F73">
        <w:rPr>
          <w:rFonts w:ascii="Garamond" w:hAnsi="Garamond"/>
          <w:szCs w:val="24"/>
        </w:rPr>
        <w:t>join</w:t>
      </w:r>
      <w:proofErr w:type="gramEnd"/>
      <w:r w:rsidRPr="00713F73">
        <w:rPr>
          <w:rFonts w:ascii="Garamond" w:hAnsi="Garamond"/>
          <w:szCs w:val="24"/>
        </w:rPr>
        <w:t xml:space="preserve"> the Division and the School is consistent with that goal. </w:t>
      </w:r>
    </w:p>
    <w:p w:rsidR="00530C89" w:rsidRPr="00713F73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szCs w:val="24"/>
        </w:rPr>
      </w:pPr>
    </w:p>
    <w:p w:rsidR="00530C89" w:rsidRPr="00713F73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b/>
          <w:szCs w:val="24"/>
        </w:rPr>
        <w:t>Appointment and Compensation</w:t>
      </w:r>
    </w:p>
    <w:p w:rsidR="00D66BD6" w:rsidRPr="00713F73" w:rsidRDefault="00530C89" w:rsidP="000D544B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The UNC Eshelman School of Pharmacy is prepared to offer you a fixed-term appointment as </w:t>
      </w:r>
      <w:r w:rsidR="00C06B4C" w:rsidRPr="00C06B4C">
        <w:rPr>
          <w:rFonts w:ascii="Garamond" w:hAnsi="Garamond"/>
          <w:szCs w:val="24"/>
          <w:highlight w:val="yellow"/>
        </w:rPr>
        <w:t>RANK</w:t>
      </w:r>
      <w:r w:rsidRPr="00713F73">
        <w:rPr>
          <w:rFonts w:ascii="Garamond" w:hAnsi="Garamond"/>
          <w:szCs w:val="24"/>
        </w:rPr>
        <w:t>. This a</w:t>
      </w:r>
      <w:r w:rsidR="00D856A2" w:rsidRPr="00713F73">
        <w:rPr>
          <w:rFonts w:ascii="Garamond" w:hAnsi="Garamond"/>
          <w:szCs w:val="24"/>
        </w:rPr>
        <w:t>ppoin</w:t>
      </w:r>
      <w:r w:rsidR="00D66BD6" w:rsidRPr="00713F73">
        <w:rPr>
          <w:rFonts w:ascii="Garamond" w:hAnsi="Garamond"/>
          <w:szCs w:val="24"/>
        </w:rPr>
        <w:t xml:space="preserve">tment will be effective </w:t>
      </w:r>
      <w:r w:rsidR="00C06B4C" w:rsidRPr="00C06B4C">
        <w:rPr>
          <w:rFonts w:ascii="Garamond" w:hAnsi="Garamond"/>
          <w:szCs w:val="24"/>
          <w:highlight w:val="yellow"/>
        </w:rPr>
        <w:t>START DATE</w:t>
      </w:r>
      <w:r w:rsidR="00D66BD6" w:rsidRPr="00713F73">
        <w:rPr>
          <w:rFonts w:ascii="Garamond" w:hAnsi="Garamond"/>
          <w:szCs w:val="24"/>
        </w:rPr>
        <w:t xml:space="preserve"> until </w:t>
      </w:r>
      <w:r w:rsidR="00C06B4C" w:rsidRPr="00C06B4C">
        <w:rPr>
          <w:rFonts w:ascii="Garamond" w:hAnsi="Garamond"/>
          <w:szCs w:val="24"/>
          <w:highlight w:val="yellow"/>
        </w:rPr>
        <w:t>END DATE</w:t>
      </w:r>
      <w:r w:rsidRPr="00713F73">
        <w:rPr>
          <w:rFonts w:ascii="Garamond" w:hAnsi="Garamond"/>
          <w:szCs w:val="24"/>
        </w:rPr>
        <w:t xml:space="preserve"> contingent on approval of the Provost. </w:t>
      </w:r>
      <w:r w:rsidR="00A8261D" w:rsidRPr="00874739">
        <w:rPr>
          <w:rFonts w:ascii="Garamond" w:hAnsi="Garamond"/>
          <w:szCs w:val="24"/>
        </w:rPr>
        <w:t xml:space="preserve">This appointment is contingent upon the </w:t>
      </w:r>
      <w:r w:rsidR="00A8261D">
        <w:rPr>
          <w:rFonts w:ascii="Garamond" w:hAnsi="Garamond"/>
          <w:szCs w:val="24"/>
        </w:rPr>
        <w:t xml:space="preserve">continued </w:t>
      </w:r>
      <w:r w:rsidR="00A8261D" w:rsidRPr="00874739">
        <w:rPr>
          <w:rFonts w:ascii="Garamond" w:hAnsi="Garamond"/>
          <w:szCs w:val="24"/>
        </w:rPr>
        <w:t>availability of funds</w:t>
      </w:r>
      <w:r w:rsidR="00A8261D">
        <w:rPr>
          <w:rFonts w:ascii="Garamond" w:hAnsi="Garamond"/>
          <w:szCs w:val="24"/>
        </w:rPr>
        <w:t>.</w:t>
      </w:r>
      <w:r w:rsidR="00A8261D" w:rsidRPr="00713F73">
        <w:rPr>
          <w:rFonts w:ascii="Garamond" w:hAnsi="Garamond"/>
          <w:szCs w:val="24"/>
        </w:rPr>
        <w:t xml:space="preserve"> </w:t>
      </w:r>
      <w:r w:rsidRPr="00713F73">
        <w:rPr>
          <w:rFonts w:ascii="Garamond" w:hAnsi="Garamond"/>
          <w:szCs w:val="24"/>
        </w:rPr>
        <w:t xml:space="preserve">Your performance will be reviewed annually for a </w:t>
      </w:r>
      <w:r w:rsidR="00A8261D" w:rsidRPr="00C06B4C">
        <w:rPr>
          <w:rFonts w:ascii="Garamond" w:hAnsi="Garamond"/>
          <w:szCs w:val="24"/>
          <w:highlight w:val="yellow"/>
        </w:rPr>
        <w:t>one</w:t>
      </w:r>
      <w:r w:rsidR="00C06B4C" w:rsidRPr="00C06B4C">
        <w:rPr>
          <w:rFonts w:ascii="Garamond" w:hAnsi="Garamond"/>
          <w:szCs w:val="24"/>
          <w:highlight w:val="yellow"/>
        </w:rPr>
        <w:t>/three/five</w:t>
      </w:r>
      <w:r w:rsidRPr="00713F73">
        <w:rPr>
          <w:rFonts w:ascii="Garamond" w:hAnsi="Garamond"/>
          <w:szCs w:val="24"/>
        </w:rPr>
        <w:t xml:space="preserve">-year reappointment under the criteria described for the Scholarship of Discovery (see </w:t>
      </w:r>
      <w:hyperlink r:id="rId8" w:history="1">
        <w:r w:rsidRPr="002C5126">
          <w:rPr>
            <w:rStyle w:val="Hyperlink"/>
            <w:rFonts w:ascii="Garamond" w:hAnsi="Garamond"/>
            <w:szCs w:val="24"/>
          </w:rPr>
          <w:t>Policies and Procedures Governing Appointment, Reappointment, Promotion, and Tenure for F</w:t>
        </w:r>
        <w:r w:rsidR="00A8261D" w:rsidRPr="002C5126">
          <w:rPr>
            <w:rStyle w:val="Hyperlink"/>
            <w:rFonts w:ascii="Garamond" w:hAnsi="Garamond"/>
            <w:szCs w:val="24"/>
          </w:rPr>
          <w:t>aculty</w:t>
        </w:r>
      </w:hyperlink>
      <w:r w:rsidR="00A8261D">
        <w:rPr>
          <w:rFonts w:ascii="Garamond" w:hAnsi="Garamond"/>
          <w:szCs w:val="24"/>
        </w:rPr>
        <w:t xml:space="preserve">; dated March 8, 2008).  </w:t>
      </w:r>
      <w:r w:rsidRPr="00713F73">
        <w:rPr>
          <w:rFonts w:ascii="Garamond" w:hAnsi="Garamond"/>
          <w:szCs w:val="24"/>
        </w:rPr>
        <w:t xml:space="preserve">Acceptable performance as a </w:t>
      </w:r>
      <w:r w:rsidR="00506814" w:rsidRPr="00506814">
        <w:rPr>
          <w:rFonts w:ascii="Garamond" w:hAnsi="Garamond"/>
          <w:szCs w:val="24"/>
          <w:highlight w:val="yellow"/>
        </w:rPr>
        <w:t>RANK</w:t>
      </w:r>
      <w:r w:rsidRPr="00713F73">
        <w:rPr>
          <w:rFonts w:ascii="Garamond" w:hAnsi="Garamond"/>
          <w:szCs w:val="24"/>
        </w:rPr>
        <w:t xml:space="preserve"> for the Scholarship of Discovery should be documented by the following indicators: significance, innovation, independence, and demonstrable area of focus.</w:t>
      </w:r>
      <w:r w:rsidR="00D66BD6" w:rsidRPr="00713F73">
        <w:rPr>
          <w:rFonts w:ascii="Garamond" w:hAnsi="Garamond"/>
          <w:szCs w:val="24"/>
        </w:rPr>
        <w:t xml:space="preserve"> </w:t>
      </w: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b/>
          <w:szCs w:val="24"/>
        </w:rPr>
      </w:pP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>Your st</w:t>
      </w:r>
      <w:r w:rsidR="00D66BD6" w:rsidRPr="00713F73">
        <w:rPr>
          <w:rFonts w:ascii="Garamond" w:hAnsi="Garamond"/>
          <w:szCs w:val="24"/>
        </w:rPr>
        <w:t>arting annual salary will be $</w:t>
      </w:r>
      <w:r w:rsidR="00C06B4C" w:rsidRPr="00C06B4C">
        <w:rPr>
          <w:rFonts w:ascii="Garamond" w:hAnsi="Garamond"/>
          <w:szCs w:val="24"/>
          <w:highlight w:val="yellow"/>
        </w:rPr>
        <w:t>SALARY</w:t>
      </w:r>
      <w:r w:rsidRPr="00713F73">
        <w:rPr>
          <w:rFonts w:ascii="Garamond" w:hAnsi="Garamond"/>
          <w:szCs w:val="24"/>
        </w:rPr>
        <w:t xml:space="preserve"> plus fringes and benefits including enrollment in the State of North Carolina employee’s health plan.  </w:t>
      </w:r>
      <w:r w:rsidR="000D544B" w:rsidRPr="000D544B">
        <w:rPr>
          <w:rFonts w:ascii="Garamond" w:hAnsi="Garamond"/>
          <w:szCs w:val="24"/>
        </w:rPr>
        <w:t>For general benefit inqui</w:t>
      </w:r>
      <w:r w:rsidR="000D544B">
        <w:rPr>
          <w:rFonts w:ascii="Garamond" w:hAnsi="Garamond"/>
          <w:szCs w:val="24"/>
        </w:rPr>
        <w:t>ries you can call the Benefits m</w:t>
      </w:r>
      <w:r w:rsidR="000D544B" w:rsidRPr="000D544B">
        <w:rPr>
          <w:rFonts w:ascii="Garamond" w:hAnsi="Garamond"/>
          <w:szCs w:val="24"/>
        </w:rPr>
        <w:t>ain line at 919-962-3071</w:t>
      </w:r>
      <w:r w:rsidRPr="00713F73">
        <w:rPr>
          <w:rFonts w:ascii="Garamond" w:hAnsi="Garamond"/>
          <w:szCs w:val="24"/>
        </w:rPr>
        <w:t>.  See also the</w:t>
      </w:r>
      <w:r w:rsidR="001B19B4" w:rsidRPr="00713F73">
        <w:rPr>
          <w:rFonts w:ascii="Garamond" w:hAnsi="Garamond"/>
          <w:szCs w:val="24"/>
        </w:rPr>
        <w:t xml:space="preserve"> </w:t>
      </w:r>
      <w:r w:rsidR="00D66BD6" w:rsidRPr="00713F73">
        <w:rPr>
          <w:rFonts w:ascii="Garamond" w:hAnsi="Garamond"/>
          <w:szCs w:val="24"/>
        </w:rPr>
        <w:t xml:space="preserve">enclosed </w:t>
      </w:r>
      <w:r w:rsidRPr="00713F73">
        <w:rPr>
          <w:rFonts w:ascii="Garamond" w:hAnsi="Garamond"/>
          <w:szCs w:val="24"/>
        </w:rPr>
        <w:t>“UNC-Chap</w:t>
      </w:r>
      <w:r w:rsidR="008E0E66">
        <w:rPr>
          <w:rFonts w:ascii="Garamond" w:hAnsi="Garamond"/>
          <w:szCs w:val="24"/>
        </w:rPr>
        <w:t>el Hill Summary of Benefits 2013</w:t>
      </w:r>
      <w:r w:rsidRPr="00713F73">
        <w:rPr>
          <w:rFonts w:ascii="Garamond" w:hAnsi="Garamond"/>
          <w:szCs w:val="24"/>
        </w:rPr>
        <w:t>” and the “New Employee Orientation and Benefits Enrollment Information.”</w:t>
      </w: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Each prospective faculty appointee must provide information about his or her criminal conviction record using the form prescribed.  Failure to provide the information in a complete and timely manner or willful omission, concealment or falsification of criminal conviction information may result in withdrawal of the offer of appointment.  Please complete Form AP-2b (Authorization for </w:t>
      </w:r>
      <w:r w:rsidR="008A4E9C">
        <w:rPr>
          <w:rFonts w:ascii="Garamond" w:hAnsi="Garamond"/>
          <w:szCs w:val="24"/>
        </w:rPr>
        <w:t xml:space="preserve">Background </w:t>
      </w:r>
      <w:r w:rsidRPr="00713F73">
        <w:rPr>
          <w:rFonts w:ascii="Garamond" w:hAnsi="Garamond"/>
          <w:szCs w:val="24"/>
        </w:rPr>
        <w:t>Check), and Form AP-2a (</w:t>
      </w:r>
      <w:r w:rsidR="00F1754C" w:rsidRPr="00713F73">
        <w:rPr>
          <w:rFonts w:ascii="Garamond" w:hAnsi="Garamond"/>
          <w:szCs w:val="24"/>
        </w:rPr>
        <w:t>Faculty Appointee Certifications and Conditions of Employment</w:t>
      </w:r>
      <w:r w:rsidR="00A93D93" w:rsidRPr="00713F73">
        <w:rPr>
          <w:rFonts w:ascii="Garamond" w:hAnsi="Garamond"/>
          <w:szCs w:val="24"/>
        </w:rPr>
        <w:t>).</w:t>
      </w: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b/>
          <w:szCs w:val="24"/>
        </w:rPr>
        <w:t xml:space="preserve">Reporting and Responsibilities </w:t>
      </w: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szCs w:val="24"/>
        </w:rPr>
        <w:lastRenderedPageBreak/>
        <w:t xml:space="preserve">In your position, </w:t>
      </w:r>
      <w:r w:rsidR="00A93D93" w:rsidRPr="00713F73">
        <w:rPr>
          <w:rFonts w:ascii="Garamond" w:hAnsi="Garamond"/>
          <w:szCs w:val="24"/>
        </w:rPr>
        <w:t xml:space="preserve">you will report directly to </w:t>
      </w:r>
      <w:r w:rsidR="00C06B4C" w:rsidRPr="00C06B4C">
        <w:rPr>
          <w:rFonts w:ascii="Garamond" w:hAnsi="Garamond"/>
          <w:szCs w:val="24"/>
          <w:highlight w:val="yellow"/>
        </w:rPr>
        <w:t>SUPERVISOR NAME AND RANK</w:t>
      </w:r>
      <w:r w:rsidR="00A93D93" w:rsidRPr="00713F73">
        <w:rPr>
          <w:rFonts w:ascii="Garamond" w:hAnsi="Garamond"/>
          <w:szCs w:val="24"/>
        </w:rPr>
        <w:t xml:space="preserve">.  </w:t>
      </w:r>
      <w:r w:rsidR="00C06B4C" w:rsidRPr="00C06B4C">
        <w:rPr>
          <w:rFonts w:ascii="Garamond" w:hAnsi="Garamond"/>
          <w:szCs w:val="24"/>
          <w:highlight w:val="yellow"/>
        </w:rPr>
        <w:t>NAME</w:t>
      </w:r>
      <w:r w:rsidR="00C06B4C">
        <w:rPr>
          <w:rFonts w:ascii="Garamond" w:hAnsi="Garamond"/>
          <w:szCs w:val="24"/>
        </w:rPr>
        <w:t xml:space="preserve"> </w:t>
      </w:r>
      <w:r w:rsidR="00A93D93" w:rsidRPr="00713F73">
        <w:rPr>
          <w:rFonts w:ascii="Garamond" w:hAnsi="Garamond"/>
          <w:szCs w:val="24"/>
        </w:rPr>
        <w:t xml:space="preserve">will conduct your annual evaluation.  To facilitate your annual evaluation, you will be asked to complete the School of Pharmacy’s on-line Faculty Activity Report (FAR) at the end of each calendar year.  </w:t>
      </w:r>
      <w:r w:rsidRPr="00713F73">
        <w:rPr>
          <w:rFonts w:ascii="Garamond" w:hAnsi="Garamond"/>
          <w:szCs w:val="24"/>
        </w:rPr>
        <w:t xml:space="preserve"> </w:t>
      </w: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Your position as </w:t>
      </w:r>
      <w:r w:rsidR="00C06B4C" w:rsidRPr="00C06B4C">
        <w:rPr>
          <w:rFonts w:ascii="Garamond" w:hAnsi="Garamond"/>
          <w:szCs w:val="24"/>
          <w:highlight w:val="yellow"/>
        </w:rPr>
        <w:t>RANK</w:t>
      </w:r>
      <w:r w:rsidRPr="00713F73">
        <w:rPr>
          <w:rFonts w:ascii="Garamond" w:hAnsi="Garamond"/>
          <w:szCs w:val="24"/>
        </w:rPr>
        <w:t xml:space="preserve"> in </w:t>
      </w:r>
      <w:r w:rsidR="00C06B4C" w:rsidRPr="00C06B4C">
        <w:rPr>
          <w:rFonts w:ascii="Garamond" w:hAnsi="Garamond"/>
          <w:szCs w:val="24"/>
          <w:highlight w:val="yellow"/>
        </w:rPr>
        <w:t>DIVISION</w:t>
      </w:r>
      <w:r w:rsidRPr="00713F73">
        <w:rPr>
          <w:rFonts w:ascii="Garamond" w:hAnsi="Garamond"/>
          <w:szCs w:val="24"/>
        </w:rPr>
        <w:t xml:space="preserve"> and the School will have the following responsibilities: </w:t>
      </w:r>
    </w:p>
    <w:p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:rsidR="00713F73" w:rsidRDefault="00C06B4C" w:rsidP="00713F73">
      <w:pPr>
        <w:pStyle w:val="BodyText"/>
        <w:numPr>
          <w:ilvl w:val="0"/>
          <w:numId w:val="3"/>
        </w:numPr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LIST THE RESPONSIBILITIES</w:t>
      </w:r>
    </w:p>
    <w:p w:rsidR="00C06B4C" w:rsidRPr="00713F73" w:rsidRDefault="00C06B4C" w:rsidP="00713F73">
      <w:pPr>
        <w:pStyle w:val="BodyText"/>
        <w:numPr>
          <w:ilvl w:val="0"/>
          <w:numId w:val="3"/>
        </w:numPr>
        <w:rPr>
          <w:rFonts w:ascii="Garamond" w:hAnsi="Garamond"/>
          <w:szCs w:val="24"/>
        </w:rPr>
      </w:pP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b/>
          <w:szCs w:val="24"/>
        </w:rPr>
        <w:t>Deadline</w:t>
      </w: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We request that you sign and return this Letter of </w:t>
      </w:r>
      <w:r w:rsidR="00713F73" w:rsidRPr="00713F73">
        <w:rPr>
          <w:rFonts w:ascii="Garamond" w:hAnsi="Garamond"/>
          <w:szCs w:val="24"/>
        </w:rPr>
        <w:t xml:space="preserve">Offer, in </w:t>
      </w:r>
      <w:r w:rsidR="008A4E9C">
        <w:rPr>
          <w:rFonts w:ascii="Garamond" w:hAnsi="Garamond"/>
          <w:szCs w:val="24"/>
        </w:rPr>
        <w:t xml:space="preserve">duplicate, by </w:t>
      </w:r>
      <w:r w:rsidR="00C06B4C" w:rsidRPr="00C06B4C">
        <w:rPr>
          <w:rFonts w:ascii="Garamond" w:hAnsi="Garamond"/>
          <w:szCs w:val="24"/>
          <w:highlight w:val="yellow"/>
        </w:rPr>
        <w:t>DATE</w:t>
      </w:r>
      <w:r w:rsidRPr="00713F73">
        <w:rPr>
          <w:rFonts w:ascii="Garamond" w:hAnsi="Garamond"/>
          <w:szCs w:val="24"/>
        </w:rPr>
        <w:t xml:space="preserve">.    </w:t>
      </w:r>
    </w:p>
    <w:p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:rsidR="00713F73" w:rsidRPr="00713F73" w:rsidRDefault="00C06B4C" w:rsidP="00713F73">
      <w:pPr>
        <w:pStyle w:val="BodyText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NAME</w:t>
      </w:r>
      <w:r w:rsidR="00713F73" w:rsidRPr="00713F73">
        <w:rPr>
          <w:rFonts w:ascii="Garamond" w:hAnsi="Garamond"/>
          <w:szCs w:val="24"/>
        </w:rPr>
        <w:t xml:space="preserve">, we are very excited by the prospect of </w:t>
      </w:r>
      <w:r w:rsidR="000D27F1">
        <w:rPr>
          <w:rFonts w:ascii="Garamond" w:hAnsi="Garamond"/>
          <w:szCs w:val="24"/>
        </w:rPr>
        <w:t xml:space="preserve">having </w:t>
      </w:r>
      <w:r w:rsidR="00713F73" w:rsidRPr="00713F73">
        <w:rPr>
          <w:rFonts w:ascii="Garamond" w:hAnsi="Garamond"/>
          <w:szCs w:val="24"/>
        </w:rPr>
        <w:t>you join our Division and are confident that you will do very well here at UNC.  Please do no</w:t>
      </w:r>
      <w:r w:rsidR="008E0E66">
        <w:rPr>
          <w:rFonts w:ascii="Garamond" w:hAnsi="Garamond"/>
          <w:szCs w:val="24"/>
        </w:rPr>
        <w:t xml:space="preserve">t hesitate to contact </w:t>
      </w:r>
      <w:r w:rsidR="00713F73" w:rsidRPr="00713F73">
        <w:rPr>
          <w:rFonts w:ascii="Garamond" w:hAnsi="Garamond"/>
          <w:szCs w:val="24"/>
        </w:rPr>
        <w:t>us if you have any questions.</w:t>
      </w:r>
    </w:p>
    <w:p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:rsidR="00713F73" w:rsidRDefault="00713F73" w:rsidP="00713F73">
      <w:pPr>
        <w:pStyle w:val="BodyText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>Sincerely yours,</w:t>
      </w:r>
    </w:p>
    <w:p w:rsidR="008E0E66" w:rsidRPr="00713F73" w:rsidRDefault="008E0E66" w:rsidP="00713F73">
      <w:pPr>
        <w:pStyle w:val="BodyText"/>
        <w:rPr>
          <w:rFonts w:ascii="Garamond" w:hAnsi="Garamond"/>
          <w:szCs w:val="24"/>
        </w:rPr>
      </w:pPr>
    </w:p>
    <w:p w:rsidR="00713F73" w:rsidRDefault="00713F73" w:rsidP="00713F73">
      <w:pPr>
        <w:pStyle w:val="BodyText"/>
        <w:rPr>
          <w:rFonts w:ascii="Garamond" w:hAnsi="Garamond"/>
          <w:noProof/>
          <w:szCs w:val="24"/>
        </w:rPr>
      </w:pPr>
    </w:p>
    <w:p w:rsidR="00C06B4C" w:rsidRPr="00713F73" w:rsidRDefault="00C06B4C" w:rsidP="00713F73">
      <w:pPr>
        <w:pStyle w:val="BodyText"/>
        <w:rPr>
          <w:rFonts w:ascii="Garamond" w:hAnsi="Garamond"/>
          <w:szCs w:val="24"/>
        </w:rPr>
      </w:pPr>
    </w:p>
    <w:p w:rsidR="008E0E66" w:rsidRDefault="008E0E66" w:rsidP="00713F73">
      <w:pPr>
        <w:pStyle w:val="BodyText"/>
        <w:rPr>
          <w:rFonts w:ascii="Garamond" w:hAnsi="Garamond"/>
          <w:szCs w:val="24"/>
        </w:rPr>
      </w:pPr>
    </w:p>
    <w:p w:rsidR="004270F5" w:rsidRPr="004270F5" w:rsidRDefault="00C06B4C" w:rsidP="004270F5">
      <w:pPr>
        <w:pStyle w:val="BodyText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DIVISION CHAR</w:t>
      </w:r>
    </w:p>
    <w:p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:rsidR="00713F73" w:rsidRPr="00713F73" w:rsidRDefault="00C06B4C" w:rsidP="00713F73">
      <w:pPr>
        <w:pStyle w:val="Body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Enclosures:</w:t>
      </w:r>
    </w:p>
    <w:p w:rsidR="00713F73" w:rsidRPr="00713F73" w:rsidRDefault="00713F73" w:rsidP="00713F73">
      <w:pPr>
        <w:pStyle w:val="BodyText"/>
        <w:ind w:left="360" w:hanging="36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ab/>
        <w:t xml:space="preserve">UNC-Chapel Hill Summary of Benefits </w:t>
      </w:r>
      <w:r w:rsidR="008E0E66">
        <w:rPr>
          <w:rFonts w:ascii="Garamond" w:hAnsi="Garamond"/>
          <w:szCs w:val="24"/>
        </w:rPr>
        <w:t>201</w:t>
      </w:r>
      <w:r w:rsidR="00D172D0">
        <w:rPr>
          <w:rFonts w:ascii="Garamond" w:hAnsi="Garamond"/>
          <w:szCs w:val="24"/>
        </w:rPr>
        <w:t>4</w:t>
      </w:r>
      <w:r w:rsidRPr="00713F73">
        <w:rPr>
          <w:rFonts w:ascii="Garamond" w:hAnsi="Garamond"/>
          <w:szCs w:val="24"/>
        </w:rPr>
        <w:t xml:space="preserve"> </w:t>
      </w:r>
    </w:p>
    <w:p w:rsidR="00713F73" w:rsidRPr="00713F73" w:rsidRDefault="00713F73" w:rsidP="00713F73">
      <w:pPr>
        <w:pStyle w:val="BodyText"/>
        <w:ind w:left="360" w:hanging="36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ab/>
        <w:t>New Employee Orientation and Benefits Enrollment Information</w:t>
      </w:r>
    </w:p>
    <w:p w:rsidR="00713F73" w:rsidRPr="00713F73" w:rsidRDefault="00713F73" w:rsidP="00713F73">
      <w:pPr>
        <w:pStyle w:val="BodyText"/>
        <w:ind w:left="360" w:hanging="36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ab/>
        <w:t xml:space="preserve">Form AP-2a Faculty Appointee Certifications and Conditions of Employment </w:t>
      </w:r>
    </w:p>
    <w:p w:rsidR="00713F73" w:rsidRPr="00713F73" w:rsidRDefault="00713F73" w:rsidP="00713F73">
      <w:pPr>
        <w:pStyle w:val="BodyText"/>
        <w:ind w:left="360" w:hanging="360"/>
        <w:rPr>
          <w:rFonts w:ascii="Garamond" w:hAnsi="Garamond"/>
          <w:szCs w:val="24"/>
        </w:rPr>
      </w:pPr>
    </w:p>
    <w:p w:rsidR="00713F73" w:rsidRDefault="00713F73" w:rsidP="00713F73">
      <w:pPr>
        <w:pStyle w:val="BodyText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b/>
          <w:szCs w:val="24"/>
        </w:rPr>
        <w:t>Signature of Acceptance</w:t>
      </w:r>
    </w:p>
    <w:p w:rsidR="008E0E66" w:rsidRPr="00713F73" w:rsidRDefault="008E0E66" w:rsidP="00713F73">
      <w:pPr>
        <w:pStyle w:val="BodyText"/>
        <w:rPr>
          <w:rFonts w:ascii="Garamond" w:hAnsi="Garamond"/>
          <w:b/>
          <w:szCs w:val="24"/>
        </w:rPr>
      </w:pPr>
    </w:p>
    <w:p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>_________________________________________</w:t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  <w:t>_____________</w:t>
      </w:r>
    </w:p>
    <w:p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>Signature</w:t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  <w:t>Date</w:t>
      </w:r>
    </w:p>
    <w:p w:rsidR="00530C89" w:rsidRPr="00792207" w:rsidRDefault="00530C89" w:rsidP="00713F73">
      <w:pPr>
        <w:pStyle w:val="BodyText"/>
        <w:tabs>
          <w:tab w:val="left" w:pos="-720"/>
        </w:tabs>
        <w:ind w:right="-270"/>
        <w:rPr>
          <w:sz w:val="22"/>
          <w:szCs w:val="24"/>
          <w:lang w:bidi="en-US"/>
        </w:rPr>
      </w:pPr>
    </w:p>
    <w:sectPr w:rsidR="00530C89" w:rsidRPr="00792207" w:rsidSect="00CC4109">
      <w:headerReference w:type="default" r:id="rId9"/>
      <w:type w:val="continuous"/>
      <w:pgSz w:w="12240" w:h="15840"/>
      <w:pgMar w:top="252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F8" w:rsidRDefault="003208F8">
      <w:r>
        <w:separator/>
      </w:r>
    </w:p>
  </w:endnote>
  <w:endnote w:type="continuationSeparator" w:id="0">
    <w:p w:rsidR="003208F8" w:rsidRDefault="0032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F8" w:rsidRDefault="003208F8">
      <w:r>
        <w:separator/>
      </w:r>
    </w:p>
  </w:footnote>
  <w:footnote w:type="continuationSeparator" w:id="0">
    <w:p w:rsidR="003208F8" w:rsidRDefault="0032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07" w:rsidRDefault="00792207" w:rsidP="00530C89">
    <w:r>
      <w:t xml:space="preserve">                 </w:t>
    </w:r>
  </w:p>
  <w:p w:rsidR="00792207" w:rsidRDefault="00792207" w:rsidP="00530C89">
    <w:pPr>
      <w:pStyle w:val="Header"/>
      <w:jc w:val="right"/>
    </w:pPr>
  </w:p>
  <w:p w:rsidR="00792207" w:rsidRDefault="00792207" w:rsidP="00530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902"/>
    <w:multiLevelType w:val="hybridMultilevel"/>
    <w:tmpl w:val="3DAC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120B3"/>
    <w:multiLevelType w:val="hybridMultilevel"/>
    <w:tmpl w:val="3DDA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3136D"/>
    <w:multiLevelType w:val="hybridMultilevel"/>
    <w:tmpl w:val="D0AC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F1"/>
    <w:rsid w:val="000119F8"/>
    <w:rsid w:val="00032BDF"/>
    <w:rsid w:val="000A0AA8"/>
    <w:rsid w:val="000D27F1"/>
    <w:rsid w:val="000D544B"/>
    <w:rsid w:val="001B19B4"/>
    <w:rsid w:val="00237E39"/>
    <w:rsid w:val="002455E8"/>
    <w:rsid w:val="002B7AEC"/>
    <w:rsid w:val="002C5126"/>
    <w:rsid w:val="003208F8"/>
    <w:rsid w:val="003548A9"/>
    <w:rsid w:val="004270F5"/>
    <w:rsid w:val="00453A0E"/>
    <w:rsid w:val="004844F1"/>
    <w:rsid w:val="00506814"/>
    <w:rsid w:val="00530C89"/>
    <w:rsid w:val="00565FE5"/>
    <w:rsid w:val="00663A69"/>
    <w:rsid w:val="006B0751"/>
    <w:rsid w:val="00713F73"/>
    <w:rsid w:val="00792207"/>
    <w:rsid w:val="00874739"/>
    <w:rsid w:val="008A4E9C"/>
    <w:rsid w:val="008E0E66"/>
    <w:rsid w:val="009A1E09"/>
    <w:rsid w:val="00A8261D"/>
    <w:rsid w:val="00A93D93"/>
    <w:rsid w:val="00AA658D"/>
    <w:rsid w:val="00BA3F60"/>
    <w:rsid w:val="00C06B4C"/>
    <w:rsid w:val="00C355EF"/>
    <w:rsid w:val="00CC4109"/>
    <w:rsid w:val="00D1295B"/>
    <w:rsid w:val="00D172D0"/>
    <w:rsid w:val="00D658D3"/>
    <w:rsid w:val="00D66BD6"/>
    <w:rsid w:val="00D856A2"/>
    <w:rsid w:val="00F131A9"/>
    <w:rsid w:val="00F1754C"/>
    <w:rsid w:val="00F47E1E"/>
    <w:rsid w:val="00FD0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844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A8"/>
  </w:style>
  <w:style w:type="paragraph" w:styleId="BodyText">
    <w:name w:val="Body Text"/>
    <w:basedOn w:val="Normal"/>
    <w:link w:val="BodyTextChar"/>
    <w:uiPriority w:val="99"/>
    <w:rsid w:val="00447389"/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447389"/>
    <w:rPr>
      <w:rFonts w:eastAsia="SimSu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0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92207"/>
    <w:rPr>
      <w:rFonts w:ascii="Calibri" w:eastAsia="SimSun" w:hAnsi="Calibri"/>
      <w:sz w:val="22"/>
      <w:szCs w:val="22"/>
      <w:lang w:eastAsia="zh-CN"/>
    </w:rPr>
  </w:style>
  <w:style w:type="paragraph" w:customStyle="1" w:styleId="faxinfobody">
    <w:name w:val="fax info body"/>
    <w:basedOn w:val="Normal"/>
    <w:rsid w:val="004270F5"/>
    <w:pPr>
      <w:ind w:left="533"/>
    </w:pPr>
  </w:style>
  <w:style w:type="character" w:styleId="Hyperlink">
    <w:name w:val="Hyperlink"/>
    <w:basedOn w:val="DefaultParagraphFont"/>
    <w:uiPriority w:val="99"/>
    <w:unhideWhenUsed/>
    <w:rsid w:val="002C5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1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844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A8"/>
  </w:style>
  <w:style w:type="paragraph" w:styleId="BodyText">
    <w:name w:val="Body Text"/>
    <w:basedOn w:val="Normal"/>
    <w:link w:val="BodyTextChar"/>
    <w:uiPriority w:val="99"/>
    <w:rsid w:val="00447389"/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447389"/>
    <w:rPr>
      <w:rFonts w:eastAsia="SimSu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0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92207"/>
    <w:rPr>
      <w:rFonts w:ascii="Calibri" w:eastAsia="SimSun" w:hAnsi="Calibri"/>
      <w:sz w:val="22"/>
      <w:szCs w:val="22"/>
      <w:lang w:eastAsia="zh-CN"/>
    </w:rPr>
  </w:style>
  <w:style w:type="paragraph" w:customStyle="1" w:styleId="faxinfobody">
    <w:name w:val="fax info body"/>
    <w:basedOn w:val="Normal"/>
    <w:rsid w:val="004270F5"/>
    <w:pPr>
      <w:ind w:left="533"/>
    </w:pPr>
  </w:style>
  <w:style w:type="character" w:styleId="Hyperlink">
    <w:name w:val="Hyperlink"/>
    <w:basedOn w:val="DefaultParagraphFont"/>
    <w:uiPriority w:val="99"/>
    <w:unhideWhenUsed/>
    <w:rsid w:val="002C5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cy.unc.edu/faculty/faculty-resources/policies-and-procedures/arpt_approved-march-20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2724</Characters>
  <Application>Microsoft Office Word</Application>
  <DocSecurity>4</DocSecurity>
  <Lines>160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Chair, Biochemistry Search Committee</vt:lpstr>
    </vt:vector>
  </TitlesOfParts>
  <Company>UNC-SOP</Company>
  <LinksUpToDate>false</LinksUpToDate>
  <CharactersWithSpaces>3091</CharactersWithSpaces>
  <SharedDoc>false</SharedDoc>
  <HLinks>
    <vt:vector size="12" baseType="variant">
      <vt:variant>
        <vt:i4>0</vt:i4>
      </vt:variant>
      <vt:variant>
        <vt:i4>6159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6177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Chair, Biochemistry Search Committee</dc:title>
  <dc:creator>UNC</dc:creator>
  <cp:lastModifiedBy>Lenovo User</cp:lastModifiedBy>
  <cp:revision>2</cp:revision>
  <cp:lastPrinted>2011-07-14T19:48:00Z</cp:lastPrinted>
  <dcterms:created xsi:type="dcterms:W3CDTF">2016-09-20T18:22:00Z</dcterms:created>
  <dcterms:modified xsi:type="dcterms:W3CDTF">2016-09-20T18:22:00Z</dcterms:modified>
</cp:coreProperties>
</file>