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D7EFD" w14:textId="77777777" w:rsidR="002A6FF7" w:rsidRPr="002A6FF7" w:rsidRDefault="002A6FF7" w:rsidP="002A6FF7">
      <w:pPr>
        <w:spacing w:after="240" w:line="240" w:lineRule="auto"/>
        <w:rPr>
          <w:rFonts w:ascii="Times New Roman" w:eastAsia="Times New Roman" w:hAnsi="Times New Roman" w:cs="Times New Roman"/>
          <w:sz w:val="24"/>
          <w:szCs w:val="24"/>
        </w:rPr>
      </w:pPr>
      <w:bookmarkStart w:id="0" w:name="_GoBack"/>
      <w:bookmarkEnd w:id="0"/>
      <w:r w:rsidRPr="002A6FF7">
        <w:rPr>
          <w:rFonts w:ascii="Times New Roman" w:eastAsia="Times New Roman" w:hAnsi="Times New Roman" w:cs="Times New Roman"/>
          <w:sz w:val="24"/>
          <w:szCs w:val="24"/>
        </w:rPr>
        <w:t xml:space="preserve">The </w:t>
      </w:r>
      <w:hyperlink r:id="rId5" w:tgtFrame="_blank" w:history="1">
        <w:r w:rsidRPr="002A6FF7">
          <w:rPr>
            <w:rFonts w:ascii="Times New Roman" w:eastAsia="Times New Roman" w:hAnsi="Times New Roman" w:cs="Times New Roman"/>
            <w:b/>
            <w:bCs/>
            <w:color w:val="0000FF"/>
            <w:sz w:val="24"/>
            <w:szCs w:val="24"/>
            <w:u w:val="single"/>
          </w:rPr>
          <w:t>Equal Opportunity and Compliance (EOC) Office</w:t>
        </w:r>
      </w:hyperlink>
      <w:r w:rsidRPr="002A6FF7">
        <w:rPr>
          <w:rFonts w:ascii="Times New Roman" w:eastAsia="Times New Roman" w:hAnsi="Times New Roman" w:cs="Times New Roman"/>
          <w:sz w:val="24"/>
          <w:szCs w:val="24"/>
        </w:rPr>
        <w:t>'s Report &amp; Response Coordinators can help to explore support and resources, including interim protective measures to address safety and well-being, for any student, faculty, or staff who experiences harassment and discrimination. They also can help folks with making a formal report to the University and/or local law enforcement. </w:t>
      </w:r>
      <w:r w:rsidRPr="002A6FF7">
        <w:rPr>
          <w:rFonts w:ascii="Times New Roman" w:eastAsia="Times New Roman" w:hAnsi="Times New Roman" w:cs="Times New Roman"/>
          <w:sz w:val="24"/>
          <w:szCs w:val="24"/>
        </w:rPr>
        <w:br/>
      </w:r>
      <w:r w:rsidRPr="002A6FF7">
        <w:rPr>
          <w:rFonts w:ascii="Times New Roman" w:eastAsia="Times New Roman" w:hAnsi="Times New Roman" w:cs="Times New Roman"/>
          <w:sz w:val="24"/>
          <w:szCs w:val="24"/>
        </w:rPr>
        <w:br/>
        <w:t>The University's</w:t>
      </w:r>
      <w:r w:rsidRPr="002A6FF7">
        <w:rPr>
          <w:rFonts w:ascii="Times New Roman" w:eastAsia="Times New Roman" w:hAnsi="Times New Roman" w:cs="Times New Roman"/>
          <w:b/>
          <w:bCs/>
          <w:sz w:val="24"/>
          <w:szCs w:val="24"/>
        </w:rPr>
        <w:t xml:space="preserve"> </w:t>
      </w:r>
      <w:hyperlink r:id="rId6" w:tgtFrame="_blank" w:history="1">
        <w:r w:rsidRPr="002A6FF7">
          <w:rPr>
            <w:rFonts w:ascii="Times New Roman" w:eastAsia="Times New Roman" w:hAnsi="Times New Roman" w:cs="Times New Roman"/>
            <w:b/>
            <w:bCs/>
            <w:color w:val="0000FF"/>
            <w:sz w:val="24"/>
            <w:szCs w:val="24"/>
            <w:u w:val="single"/>
          </w:rPr>
          <w:t>Gender Violence Services Coordinators</w:t>
        </w:r>
      </w:hyperlink>
      <w:r w:rsidRPr="002A6FF7">
        <w:rPr>
          <w:rFonts w:ascii="Times New Roman" w:eastAsia="Times New Roman" w:hAnsi="Times New Roman" w:cs="Times New Roman"/>
          <w:b/>
          <w:bCs/>
          <w:sz w:val="24"/>
          <w:szCs w:val="24"/>
        </w:rPr>
        <w:t xml:space="preserve"> </w:t>
      </w:r>
      <w:r w:rsidRPr="002A6FF7">
        <w:rPr>
          <w:rFonts w:ascii="Times New Roman" w:eastAsia="Times New Roman" w:hAnsi="Times New Roman" w:cs="Times New Roman"/>
          <w:sz w:val="24"/>
          <w:szCs w:val="24"/>
        </w:rPr>
        <w:t xml:space="preserve">(GVSCs) provide </w:t>
      </w:r>
      <w:r w:rsidRPr="002A6FF7">
        <w:rPr>
          <w:rFonts w:ascii="Times New Roman" w:eastAsia="Times New Roman" w:hAnsi="Times New Roman" w:cs="Times New Roman"/>
          <w:b/>
          <w:bCs/>
          <w:sz w:val="24"/>
          <w:szCs w:val="24"/>
        </w:rPr>
        <w:t xml:space="preserve">confidential </w:t>
      </w:r>
      <w:r w:rsidRPr="002A6FF7">
        <w:rPr>
          <w:rFonts w:ascii="Times New Roman" w:eastAsia="Times New Roman" w:hAnsi="Times New Roman" w:cs="Times New Roman"/>
          <w:sz w:val="24"/>
          <w:szCs w:val="24"/>
        </w:rPr>
        <w:t xml:space="preserve">support and advocacy for all students, faculty, staff, and post-doctoral fellows of all backgrounds and identities who have experienced or have been impacted by gender-based violence or harassment before or during their time at Carolina. The GVSCs </w:t>
      </w:r>
      <w:proofErr w:type="gramStart"/>
      <w:r w:rsidRPr="002A6FF7">
        <w:rPr>
          <w:rFonts w:ascii="Times New Roman" w:eastAsia="Times New Roman" w:hAnsi="Times New Roman" w:cs="Times New Roman"/>
          <w:sz w:val="24"/>
          <w:szCs w:val="24"/>
        </w:rPr>
        <w:t>provide assistance</w:t>
      </w:r>
      <w:proofErr w:type="gramEnd"/>
      <w:r w:rsidRPr="002A6FF7">
        <w:rPr>
          <w:rFonts w:ascii="Times New Roman" w:eastAsia="Times New Roman" w:hAnsi="Times New Roman" w:cs="Times New Roman"/>
          <w:sz w:val="24"/>
          <w:szCs w:val="24"/>
        </w:rPr>
        <w:t xml:space="preserve"> in understanding reporting options and navigating reporting process, as well as connections to University and community supports. Walk-in hours and appointments available by emailing gvsc@unc.edu or calling (919) 962-1343 or (919) 962-7430. </w:t>
      </w:r>
      <w:r w:rsidRPr="002A6FF7">
        <w:rPr>
          <w:rFonts w:ascii="Times New Roman" w:eastAsia="Times New Roman" w:hAnsi="Times New Roman" w:cs="Times New Roman"/>
          <w:sz w:val="24"/>
          <w:szCs w:val="24"/>
        </w:rPr>
        <w:br/>
      </w:r>
      <w:r w:rsidRPr="002A6FF7">
        <w:rPr>
          <w:rFonts w:ascii="Times New Roman" w:eastAsia="Times New Roman" w:hAnsi="Times New Roman" w:cs="Times New Roman"/>
          <w:sz w:val="24"/>
          <w:szCs w:val="24"/>
        </w:rPr>
        <w:br/>
        <w:t xml:space="preserve">The </w:t>
      </w:r>
      <w:hyperlink r:id="rId7" w:tgtFrame="_blank" w:history="1">
        <w:r w:rsidRPr="002A6FF7">
          <w:rPr>
            <w:rFonts w:ascii="Times New Roman" w:eastAsia="Times New Roman" w:hAnsi="Times New Roman" w:cs="Times New Roman"/>
            <w:b/>
            <w:bCs/>
            <w:color w:val="0000FF"/>
            <w:sz w:val="24"/>
            <w:szCs w:val="24"/>
            <w:u w:val="single"/>
          </w:rPr>
          <w:t xml:space="preserve">University </w:t>
        </w:r>
        <w:proofErr w:type="spellStart"/>
        <w:r w:rsidRPr="002A6FF7">
          <w:rPr>
            <w:rFonts w:ascii="Times New Roman" w:eastAsia="Times New Roman" w:hAnsi="Times New Roman" w:cs="Times New Roman"/>
            <w:b/>
            <w:bCs/>
            <w:color w:val="0000FF"/>
            <w:sz w:val="24"/>
            <w:szCs w:val="24"/>
            <w:u w:val="single"/>
          </w:rPr>
          <w:t>Ombuds</w:t>
        </w:r>
        <w:proofErr w:type="spellEnd"/>
        <w:r w:rsidRPr="002A6FF7">
          <w:rPr>
            <w:rFonts w:ascii="Times New Roman" w:eastAsia="Times New Roman" w:hAnsi="Times New Roman" w:cs="Times New Roman"/>
            <w:b/>
            <w:bCs/>
            <w:color w:val="0000FF"/>
            <w:sz w:val="24"/>
            <w:szCs w:val="24"/>
            <w:u w:val="single"/>
          </w:rPr>
          <w:t xml:space="preserve"> Office</w:t>
        </w:r>
      </w:hyperlink>
      <w:r w:rsidRPr="002A6FF7">
        <w:rPr>
          <w:rFonts w:ascii="Times New Roman" w:eastAsia="Times New Roman" w:hAnsi="Times New Roman" w:cs="Times New Roman"/>
          <w:sz w:val="24"/>
          <w:szCs w:val="24"/>
        </w:rPr>
        <w:t xml:space="preserve"> is a </w:t>
      </w:r>
      <w:r w:rsidRPr="002A6FF7">
        <w:rPr>
          <w:rFonts w:ascii="Times New Roman" w:eastAsia="Times New Roman" w:hAnsi="Times New Roman" w:cs="Times New Roman"/>
          <w:b/>
          <w:bCs/>
          <w:sz w:val="24"/>
          <w:szCs w:val="24"/>
        </w:rPr>
        <w:t>confidential </w:t>
      </w:r>
      <w:r w:rsidRPr="002A6FF7">
        <w:rPr>
          <w:rFonts w:ascii="Times New Roman" w:eastAsia="Times New Roman" w:hAnsi="Times New Roman" w:cs="Times New Roman"/>
          <w:sz w:val="24"/>
          <w:szCs w:val="24"/>
        </w:rPr>
        <w:t xml:space="preserve">safe place where all Carolina staff, faculty, students and administrators are welcome to come and talk </w:t>
      </w:r>
      <w:r w:rsidRPr="002A6FF7">
        <w:rPr>
          <w:rFonts w:ascii="Times New Roman" w:eastAsia="Times New Roman" w:hAnsi="Times New Roman" w:cs="Times New Roman"/>
          <w:b/>
          <w:bCs/>
          <w:sz w:val="24"/>
          <w:szCs w:val="24"/>
        </w:rPr>
        <w:t>i</w:t>
      </w:r>
      <w:r w:rsidRPr="002A6FF7">
        <w:rPr>
          <w:rFonts w:ascii="Times New Roman" w:eastAsia="Times New Roman" w:hAnsi="Times New Roman" w:cs="Times New Roman"/>
          <w:sz w:val="24"/>
          <w:szCs w:val="24"/>
        </w:rPr>
        <w:t xml:space="preserve">n confidence about any campus issue, problem, or dispute. Talking with the </w:t>
      </w:r>
      <w:proofErr w:type="spellStart"/>
      <w:r w:rsidRPr="002A6FF7">
        <w:rPr>
          <w:rFonts w:ascii="Times New Roman" w:eastAsia="Times New Roman" w:hAnsi="Times New Roman" w:cs="Times New Roman"/>
          <w:sz w:val="24"/>
          <w:szCs w:val="24"/>
        </w:rPr>
        <w:t>Ombuds</w:t>
      </w:r>
      <w:proofErr w:type="spellEnd"/>
      <w:r w:rsidRPr="002A6FF7">
        <w:rPr>
          <w:rFonts w:ascii="Times New Roman" w:eastAsia="Times New Roman" w:hAnsi="Times New Roman" w:cs="Times New Roman"/>
          <w:sz w:val="24"/>
          <w:szCs w:val="24"/>
        </w:rPr>
        <w:t xml:space="preserve"> Office does not constitute making a formal report to the University. (919) 843-8204</w:t>
      </w:r>
      <w:r w:rsidRPr="002A6FF7">
        <w:rPr>
          <w:rFonts w:ascii="Times New Roman" w:eastAsia="Times New Roman" w:hAnsi="Times New Roman" w:cs="Times New Roman"/>
          <w:sz w:val="24"/>
          <w:szCs w:val="24"/>
        </w:rPr>
        <w:br/>
      </w:r>
      <w:r w:rsidRPr="002A6FF7">
        <w:rPr>
          <w:rFonts w:ascii="Times New Roman" w:eastAsia="Times New Roman" w:hAnsi="Times New Roman" w:cs="Times New Roman"/>
          <w:sz w:val="24"/>
          <w:szCs w:val="24"/>
        </w:rPr>
        <w:br/>
        <w:t>The </w:t>
      </w:r>
      <w:proofErr w:type="spellStart"/>
      <w:r w:rsidRPr="002A6FF7">
        <w:rPr>
          <w:rFonts w:ascii="Times New Roman" w:eastAsia="Times New Roman" w:hAnsi="Times New Roman" w:cs="Times New Roman"/>
          <w:sz w:val="24"/>
          <w:szCs w:val="24"/>
        </w:rPr>
        <w:fldChar w:fldCharType="begin"/>
      </w:r>
      <w:r w:rsidRPr="002A6FF7">
        <w:rPr>
          <w:rFonts w:ascii="Times New Roman" w:eastAsia="Times New Roman" w:hAnsi="Times New Roman" w:cs="Times New Roman"/>
          <w:sz w:val="24"/>
          <w:szCs w:val="24"/>
        </w:rPr>
        <w:instrText xml:space="preserve"> HYPERLINK "http://hr.unc.edu/benefits/work-life/eap/" \t "_blank" </w:instrText>
      </w:r>
      <w:r w:rsidRPr="002A6FF7">
        <w:rPr>
          <w:rFonts w:ascii="Times New Roman" w:eastAsia="Times New Roman" w:hAnsi="Times New Roman" w:cs="Times New Roman"/>
          <w:sz w:val="24"/>
          <w:szCs w:val="24"/>
        </w:rPr>
        <w:fldChar w:fldCharType="separate"/>
      </w:r>
      <w:r w:rsidRPr="002A6FF7">
        <w:rPr>
          <w:rFonts w:ascii="Times New Roman" w:eastAsia="Times New Roman" w:hAnsi="Times New Roman" w:cs="Times New Roman"/>
          <w:b/>
          <w:bCs/>
          <w:color w:val="0000FF"/>
          <w:sz w:val="24"/>
          <w:szCs w:val="24"/>
          <w:u w:val="single"/>
        </w:rPr>
        <w:t>Compsych</w:t>
      </w:r>
      <w:proofErr w:type="spellEnd"/>
      <w:r w:rsidRPr="002A6FF7">
        <w:rPr>
          <w:rFonts w:ascii="Times New Roman" w:eastAsia="Times New Roman" w:hAnsi="Times New Roman" w:cs="Times New Roman"/>
          <w:b/>
          <w:bCs/>
          <w:color w:val="0000FF"/>
          <w:sz w:val="24"/>
          <w:szCs w:val="24"/>
          <w:u w:val="single"/>
        </w:rPr>
        <w:t xml:space="preserve"> Employee Assistance Program</w:t>
      </w:r>
      <w:r w:rsidRPr="002A6FF7">
        <w:rPr>
          <w:rFonts w:ascii="Times New Roman" w:eastAsia="Times New Roman" w:hAnsi="Times New Roman" w:cs="Times New Roman"/>
          <w:sz w:val="24"/>
          <w:szCs w:val="24"/>
        </w:rPr>
        <w:fldChar w:fldCharType="end"/>
      </w:r>
      <w:r w:rsidRPr="002A6FF7">
        <w:rPr>
          <w:rFonts w:ascii="Times New Roman" w:eastAsia="Times New Roman" w:hAnsi="Times New Roman" w:cs="Times New Roman"/>
          <w:sz w:val="24"/>
          <w:szCs w:val="24"/>
        </w:rPr>
        <w:t xml:space="preserve"> provides </w:t>
      </w:r>
      <w:r w:rsidRPr="002A6FF7">
        <w:rPr>
          <w:rFonts w:ascii="Times New Roman" w:eastAsia="Times New Roman" w:hAnsi="Times New Roman" w:cs="Times New Roman"/>
          <w:b/>
          <w:bCs/>
          <w:sz w:val="24"/>
          <w:szCs w:val="24"/>
        </w:rPr>
        <w:t>confidential</w:t>
      </w:r>
      <w:r w:rsidRPr="002A6FF7">
        <w:rPr>
          <w:rFonts w:ascii="Times New Roman" w:eastAsia="Times New Roman" w:hAnsi="Times New Roman" w:cs="Times New Roman"/>
          <w:sz w:val="24"/>
          <w:szCs w:val="24"/>
        </w:rPr>
        <w:t xml:space="preserve"> support and referrals to resources for employees. (877) 314-5841 (24 hours)</w:t>
      </w:r>
    </w:p>
    <w:p w14:paraId="5E5D88C6" w14:textId="77777777" w:rsidR="002A6FF7" w:rsidRPr="002A6FF7" w:rsidRDefault="002A6FF7" w:rsidP="002A6FF7">
      <w:pPr>
        <w:spacing w:after="240" w:line="240" w:lineRule="auto"/>
        <w:rPr>
          <w:rFonts w:ascii="Times New Roman" w:eastAsia="Times New Roman" w:hAnsi="Times New Roman" w:cs="Times New Roman"/>
          <w:sz w:val="24"/>
          <w:szCs w:val="24"/>
        </w:rPr>
      </w:pPr>
      <w:hyperlink r:id="rId8" w:tgtFrame="_blank" w:history="1">
        <w:r w:rsidRPr="002A6FF7">
          <w:rPr>
            <w:rFonts w:ascii="Times New Roman" w:eastAsia="Times New Roman" w:hAnsi="Times New Roman" w:cs="Times New Roman"/>
            <w:b/>
            <w:bCs/>
            <w:color w:val="0000FF"/>
            <w:sz w:val="24"/>
            <w:szCs w:val="24"/>
            <w:u w:val="single"/>
          </w:rPr>
          <w:t>Counseling and Psychological Services</w:t>
        </w:r>
      </w:hyperlink>
      <w:r w:rsidRPr="002A6FF7">
        <w:rPr>
          <w:rFonts w:ascii="Times New Roman" w:eastAsia="Times New Roman" w:hAnsi="Times New Roman" w:cs="Times New Roman"/>
          <w:sz w:val="24"/>
          <w:szCs w:val="24"/>
        </w:rPr>
        <w:t xml:space="preserve"> (CAPS) offers </w:t>
      </w:r>
      <w:r w:rsidRPr="002A6FF7">
        <w:rPr>
          <w:rFonts w:ascii="Times New Roman" w:eastAsia="Times New Roman" w:hAnsi="Times New Roman" w:cs="Times New Roman"/>
          <w:b/>
          <w:bCs/>
          <w:sz w:val="24"/>
          <w:szCs w:val="24"/>
        </w:rPr>
        <w:t>confidential,</w:t>
      </w:r>
      <w:r w:rsidRPr="002A6FF7">
        <w:rPr>
          <w:rFonts w:ascii="Times New Roman" w:eastAsia="Times New Roman" w:hAnsi="Times New Roman" w:cs="Times New Roman"/>
          <w:sz w:val="24"/>
          <w:szCs w:val="24"/>
        </w:rPr>
        <w:t xml:space="preserve"> free individual and group counseling for UNC-CH students. Students can walk-in for immediate assistance, Monday through Friday, 9 am – 12 pm and 1 pm – 4 pm.  Offers a support group for sexual assault survivors most fall and spring semesters. 919-966-3658 (business hours) / 919-966-2281 (crisis line after hours)</w:t>
      </w:r>
      <w:r w:rsidRPr="002A6FF7">
        <w:rPr>
          <w:rFonts w:ascii="Times New Roman" w:eastAsia="Times New Roman" w:hAnsi="Times New Roman" w:cs="Times New Roman"/>
          <w:sz w:val="24"/>
          <w:szCs w:val="24"/>
        </w:rPr>
        <w:br/>
      </w:r>
      <w:r w:rsidRPr="002A6FF7">
        <w:rPr>
          <w:rFonts w:ascii="Times New Roman" w:eastAsia="Times New Roman" w:hAnsi="Times New Roman" w:cs="Times New Roman"/>
          <w:sz w:val="24"/>
          <w:szCs w:val="24"/>
        </w:rPr>
        <w:br/>
        <w:t xml:space="preserve">The </w:t>
      </w:r>
      <w:hyperlink r:id="rId9" w:tgtFrame="_blank" w:history="1">
        <w:r w:rsidRPr="002A6FF7">
          <w:rPr>
            <w:rFonts w:ascii="Times New Roman" w:eastAsia="Times New Roman" w:hAnsi="Times New Roman" w:cs="Times New Roman"/>
            <w:b/>
            <w:bCs/>
            <w:color w:val="0000FF"/>
            <w:sz w:val="24"/>
            <w:szCs w:val="24"/>
            <w:u w:val="single"/>
          </w:rPr>
          <w:t>LGBTQ Center</w:t>
        </w:r>
      </w:hyperlink>
      <w:r w:rsidRPr="002A6FF7">
        <w:rPr>
          <w:rFonts w:ascii="Times New Roman" w:eastAsia="Times New Roman" w:hAnsi="Times New Roman" w:cs="Times New Roman"/>
          <w:sz w:val="24"/>
          <w:szCs w:val="24"/>
        </w:rPr>
        <w:t xml:space="preserve"> supports a safe inclusive environment for UNC-Chapel Hill students of all sexualities, gender identities and gender expressions.  Provides support when reporting violence to medical, legal, or university staff. </w:t>
      </w:r>
    </w:p>
    <w:p w14:paraId="4554FE1A" w14:textId="77777777" w:rsidR="002A6FF7" w:rsidRPr="002A6FF7" w:rsidRDefault="002A6FF7" w:rsidP="002A6FF7">
      <w:pPr>
        <w:spacing w:after="240" w:line="240" w:lineRule="auto"/>
        <w:rPr>
          <w:rFonts w:ascii="Times New Roman" w:eastAsia="Times New Roman" w:hAnsi="Times New Roman" w:cs="Times New Roman"/>
          <w:sz w:val="24"/>
          <w:szCs w:val="24"/>
        </w:rPr>
      </w:pPr>
      <w:r w:rsidRPr="002A6FF7">
        <w:rPr>
          <w:rFonts w:ascii="Times New Roman" w:eastAsia="Times New Roman" w:hAnsi="Times New Roman" w:cs="Times New Roman"/>
          <w:sz w:val="24"/>
          <w:szCs w:val="24"/>
        </w:rPr>
        <w:t xml:space="preserve">The </w:t>
      </w:r>
      <w:hyperlink r:id="rId10" w:tgtFrame="_blank" w:history="1">
        <w:r w:rsidRPr="002A6FF7">
          <w:rPr>
            <w:rFonts w:ascii="Times New Roman" w:eastAsia="Times New Roman" w:hAnsi="Times New Roman" w:cs="Times New Roman"/>
            <w:b/>
            <w:bCs/>
            <w:color w:val="0000FF"/>
            <w:sz w:val="24"/>
            <w:szCs w:val="24"/>
            <w:u w:val="single"/>
          </w:rPr>
          <w:t>Orange County Rape Crisis Center</w:t>
        </w:r>
      </w:hyperlink>
      <w:r w:rsidRPr="002A6FF7">
        <w:rPr>
          <w:rFonts w:ascii="Times New Roman" w:eastAsia="Times New Roman" w:hAnsi="Times New Roman" w:cs="Times New Roman"/>
          <w:sz w:val="24"/>
          <w:szCs w:val="24"/>
        </w:rPr>
        <w:t xml:space="preserve"> supports the community with a </w:t>
      </w:r>
      <w:r w:rsidRPr="002A6FF7">
        <w:rPr>
          <w:rFonts w:ascii="Times New Roman" w:eastAsia="Times New Roman" w:hAnsi="Times New Roman" w:cs="Times New Roman"/>
          <w:b/>
          <w:bCs/>
          <w:sz w:val="24"/>
          <w:szCs w:val="24"/>
        </w:rPr>
        <w:t>confidential</w:t>
      </w:r>
      <w:r w:rsidRPr="002A6FF7">
        <w:rPr>
          <w:rFonts w:ascii="Times New Roman" w:eastAsia="Times New Roman" w:hAnsi="Times New Roman" w:cs="Times New Roman"/>
          <w:sz w:val="24"/>
          <w:szCs w:val="24"/>
        </w:rPr>
        <w:t xml:space="preserve"> bilingual (English and Spanish) 24-hour crisis intervention service that provides support and assistance to survivors of sexual assault and adult survivors of child sexual abuse, their families and friends. Information and referrals concerning the law enforcement, medical, and legal processes can also be accessed through the hotline. Support groups are available throughout the year for female-identified, male-identified, LGBTQ-identified, and secondary survivors of sexual violence. 919-967-7273 (24-hour Hotline) or 919-338-0746 (TTY)</w:t>
      </w:r>
      <w:r w:rsidRPr="002A6FF7">
        <w:rPr>
          <w:rFonts w:ascii="Times New Roman" w:eastAsia="Times New Roman" w:hAnsi="Times New Roman" w:cs="Times New Roman"/>
          <w:sz w:val="24"/>
          <w:szCs w:val="24"/>
        </w:rPr>
        <w:br/>
      </w:r>
      <w:r w:rsidRPr="002A6FF7">
        <w:rPr>
          <w:rFonts w:ascii="Times New Roman" w:eastAsia="Times New Roman" w:hAnsi="Times New Roman" w:cs="Times New Roman"/>
          <w:sz w:val="24"/>
          <w:szCs w:val="24"/>
        </w:rPr>
        <w:br/>
        <w:t xml:space="preserve">The </w:t>
      </w:r>
      <w:hyperlink r:id="rId11" w:tgtFrame="_blank" w:history="1">
        <w:r w:rsidRPr="002A6FF7">
          <w:rPr>
            <w:rFonts w:ascii="Times New Roman" w:eastAsia="Times New Roman" w:hAnsi="Times New Roman" w:cs="Times New Roman"/>
            <w:b/>
            <w:bCs/>
            <w:color w:val="0000FF"/>
            <w:sz w:val="24"/>
            <w:szCs w:val="24"/>
            <w:u w:val="single"/>
          </w:rPr>
          <w:t xml:space="preserve">Compass Center for Women and Families </w:t>
        </w:r>
      </w:hyperlink>
      <w:r w:rsidRPr="002A6FF7">
        <w:rPr>
          <w:rFonts w:ascii="Times New Roman" w:eastAsia="Times New Roman" w:hAnsi="Times New Roman" w:cs="Times New Roman"/>
          <w:sz w:val="24"/>
          <w:szCs w:val="24"/>
        </w:rPr>
        <w:t xml:space="preserve">is the domestic violence agency serving Orange County, North Carolina, located in Chapel Hill. Compass Center offers </w:t>
      </w:r>
      <w:r w:rsidRPr="002A6FF7">
        <w:rPr>
          <w:rFonts w:ascii="Times New Roman" w:eastAsia="Times New Roman" w:hAnsi="Times New Roman" w:cs="Times New Roman"/>
          <w:b/>
          <w:bCs/>
          <w:sz w:val="24"/>
          <w:szCs w:val="24"/>
        </w:rPr>
        <w:t xml:space="preserve">confidential </w:t>
      </w:r>
      <w:r w:rsidRPr="002A6FF7">
        <w:rPr>
          <w:rFonts w:ascii="Times New Roman" w:eastAsia="Times New Roman" w:hAnsi="Times New Roman" w:cs="Times New Roman"/>
          <w:sz w:val="24"/>
          <w:szCs w:val="24"/>
        </w:rPr>
        <w:t>services to adults and children who are experiencing emotional, physical or sexual abuse in their personal relationship. The Compass Center provides information, referrals, and support groups. 919-929-3872 (24-hour Hotline)</w:t>
      </w:r>
    </w:p>
    <w:p w14:paraId="68A5140B" w14:textId="77777777" w:rsidR="002A6FF7" w:rsidRPr="002A6FF7" w:rsidRDefault="002A6FF7" w:rsidP="002A6FF7">
      <w:pPr>
        <w:spacing w:after="240" w:line="240" w:lineRule="auto"/>
        <w:rPr>
          <w:rFonts w:ascii="Times New Roman" w:eastAsia="Times New Roman" w:hAnsi="Times New Roman" w:cs="Times New Roman"/>
          <w:sz w:val="24"/>
          <w:szCs w:val="24"/>
        </w:rPr>
      </w:pPr>
      <w:hyperlink r:id="rId12" w:tgtFrame="_blank" w:history="1">
        <w:r w:rsidRPr="002A6FF7">
          <w:rPr>
            <w:rFonts w:ascii="Times New Roman" w:eastAsia="Times New Roman" w:hAnsi="Times New Roman" w:cs="Times New Roman"/>
            <w:b/>
            <w:bCs/>
            <w:color w:val="0000FF"/>
            <w:sz w:val="24"/>
            <w:szCs w:val="24"/>
            <w:u w:val="single"/>
          </w:rPr>
          <w:t>Campus Health Services</w:t>
        </w:r>
      </w:hyperlink>
      <w:r w:rsidRPr="002A6FF7">
        <w:rPr>
          <w:rFonts w:ascii="Times New Roman" w:eastAsia="Times New Roman" w:hAnsi="Times New Roman" w:cs="Times New Roman"/>
          <w:sz w:val="24"/>
          <w:szCs w:val="24"/>
        </w:rPr>
        <w:t xml:space="preserve"> provides </w:t>
      </w:r>
      <w:r w:rsidRPr="002A6FF7">
        <w:rPr>
          <w:rFonts w:ascii="Times New Roman" w:eastAsia="Times New Roman" w:hAnsi="Times New Roman" w:cs="Times New Roman"/>
          <w:b/>
          <w:bCs/>
          <w:sz w:val="24"/>
          <w:szCs w:val="24"/>
        </w:rPr>
        <w:t xml:space="preserve">confidential </w:t>
      </w:r>
      <w:r w:rsidRPr="002A6FF7">
        <w:rPr>
          <w:rFonts w:ascii="Times New Roman" w:eastAsia="Times New Roman" w:hAnsi="Times New Roman" w:cs="Times New Roman"/>
          <w:sz w:val="24"/>
          <w:szCs w:val="24"/>
        </w:rPr>
        <w:t>healthcare (e.g., evidence collection, forensic exams, screening and treatment of STIs, HIV prophylaxis, and emergency contraception) for UNC-Chapel Hill students and postdoctoral scholars. Regardless of gender identity, students who have experienced a sexual assault can proceed directly to Women’s Health on the third floor of Campus Health Services (James Taylor Building) to access these services Monday – Friday from 8 am – 5 pm. (919) 966-2281</w:t>
      </w:r>
    </w:p>
    <w:p w14:paraId="1FFED9B7" w14:textId="77777777" w:rsidR="002A6FF7" w:rsidRPr="002A6FF7" w:rsidRDefault="002A6FF7" w:rsidP="002A6FF7">
      <w:pPr>
        <w:spacing w:after="0" w:line="240" w:lineRule="auto"/>
        <w:rPr>
          <w:rFonts w:ascii="Times New Roman" w:eastAsia="Times New Roman" w:hAnsi="Times New Roman" w:cs="Times New Roman"/>
          <w:sz w:val="24"/>
          <w:szCs w:val="24"/>
        </w:rPr>
      </w:pPr>
      <w:hyperlink r:id="rId13" w:anchor="LocationHours" w:tgtFrame="_blank" w:history="1">
        <w:r w:rsidRPr="002A6FF7">
          <w:rPr>
            <w:rFonts w:ascii="Times New Roman" w:eastAsia="Times New Roman" w:hAnsi="Times New Roman" w:cs="Times New Roman"/>
            <w:b/>
            <w:bCs/>
            <w:color w:val="0000FF"/>
            <w:sz w:val="24"/>
            <w:szCs w:val="24"/>
            <w:u w:val="single"/>
          </w:rPr>
          <w:t>UNC Hospitals Emergency Department</w:t>
        </w:r>
      </w:hyperlink>
      <w:r w:rsidRPr="002A6FF7">
        <w:rPr>
          <w:rFonts w:ascii="Times New Roman" w:eastAsia="Times New Roman" w:hAnsi="Times New Roman" w:cs="Times New Roman"/>
          <w:sz w:val="24"/>
          <w:szCs w:val="24"/>
        </w:rPr>
        <w:t xml:space="preserve"> provides </w:t>
      </w:r>
      <w:r w:rsidRPr="002A6FF7">
        <w:rPr>
          <w:rFonts w:ascii="Times New Roman" w:eastAsia="Times New Roman" w:hAnsi="Times New Roman" w:cs="Times New Roman"/>
          <w:b/>
          <w:bCs/>
          <w:sz w:val="24"/>
          <w:szCs w:val="24"/>
        </w:rPr>
        <w:t>confidential</w:t>
      </w:r>
      <w:r w:rsidRPr="002A6FF7">
        <w:rPr>
          <w:rFonts w:ascii="Times New Roman" w:eastAsia="Times New Roman" w:hAnsi="Times New Roman" w:cs="Times New Roman"/>
          <w:sz w:val="24"/>
          <w:szCs w:val="24"/>
        </w:rPr>
        <w:t xml:space="preserve"> healthcare (e.g., evidence collection, forensic exams, screening and treatment of STIs, and emergency contraception) for UNC-Chapel Hill students, employees, and the community. By identifying as a UNC-Chapel Hill student, any costs incurred at UNC Hospitals related to evidence collection or treatment after a sexual assault can be billed to the Survivor’s Assistance Fund. (919) 966-4721, 24 hours</w:t>
      </w:r>
    </w:p>
    <w:p w14:paraId="0EF314A7" w14:textId="77777777" w:rsidR="009226EF" w:rsidRPr="002A6FF7" w:rsidRDefault="009226EF" w:rsidP="002A6FF7"/>
    <w:sectPr w:rsidR="009226EF" w:rsidRPr="002A6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016CC"/>
    <w:multiLevelType w:val="multilevel"/>
    <w:tmpl w:val="8D06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6316B0"/>
    <w:multiLevelType w:val="multilevel"/>
    <w:tmpl w:val="4AE6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FF7"/>
    <w:rsid w:val="002A6FF7"/>
    <w:rsid w:val="0092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F7927"/>
  <w15:chartTrackingRefBased/>
  <w15:docId w15:val="{F3FF82F0-BF95-4D9B-A40E-961DC108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A6F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6FF7"/>
    <w:rPr>
      <w:rFonts w:ascii="Times New Roman" w:eastAsia="Times New Roman" w:hAnsi="Times New Roman" w:cs="Times New Roman"/>
      <w:b/>
      <w:bCs/>
      <w:sz w:val="36"/>
      <w:szCs w:val="36"/>
    </w:rPr>
  </w:style>
  <w:style w:type="paragraph" w:customStyle="1" w:styleId="ng-scope">
    <w:name w:val="ng-scope"/>
    <w:basedOn w:val="Normal"/>
    <w:rsid w:val="002A6F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6FF7"/>
    <w:rPr>
      <w:color w:val="0000FF"/>
      <w:u w:val="single"/>
    </w:rPr>
  </w:style>
  <w:style w:type="character" w:styleId="Strong">
    <w:name w:val="Strong"/>
    <w:basedOn w:val="DefaultParagraphFont"/>
    <w:uiPriority w:val="22"/>
    <w:qFormat/>
    <w:rsid w:val="002A6F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624317">
      <w:bodyDiv w:val="1"/>
      <w:marLeft w:val="0"/>
      <w:marRight w:val="0"/>
      <w:marTop w:val="0"/>
      <w:marBottom w:val="0"/>
      <w:divBdr>
        <w:top w:val="none" w:sz="0" w:space="0" w:color="auto"/>
        <w:left w:val="none" w:sz="0" w:space="0" w:color="auto"/>
        <w:bottom w:val="none" w:sz="0" w:space="0" w:color="auto"/>
        <w:right w:val="none" w:sz="0" w:space="0" w:color="auto"/>
      </w:divBdr>
      <w:divsChild>
        <w:div w:id="1598098795">
          <w:marLeft w:val="0"/>
          <w:marRight w:val="0"/>
          <w:marTop w:val="0"/>
          <w:marBottom w:val="0"/>
          <w:divBdr>
            <w:top w:val="none" w:sz="0" w:space="0" w:color="auto"/>
            <w:left w:val="none" w:sz="0" w:space="0" w:color="auto"/>
            <w:bottom w:val="none" w:sz="0" w:space="0" w:color="auto"/>
            <w:right w:val="none" w:sz="0" w:space="0" w:color="auto"/>
          </w:divBdr>
          <w:divsChild>
            <w:div w:id="1079598084">
              <w:marLeft w:val="0"/>
              <w:marRight w:val="0"/>
              <w:marTop w:val="0"/>
              <w:marBottom w:val="0"/>
              <w:divBdr>
                <w:top w:val="none" w:sz="0" w:space="0" w:color="auto"/>
                <w:left w:val="none" w:sz="0" w:space="0" w:color="auto"/>
                <w:bottom w:val="none" w:sz="0" w:space="0" w:color="auto"/>
                <w:right w:val="none" w:sz="0" w:space="0" w:color="auto"/>
              </w:divBdr>
            </w:div>
            <w:div w:id="619384267">
              <w:marLeft w:val="0"/>
              <w:marRight w:val="0"/>
              <w:marTop w:val="0"/>
              <w:marBottom w:val="0"/>
              <w:divBdr>
                <w:top w:val="none" w:sz="0" w:space="0" w:color="auto"/>
                <w:left w:val="none" w:sz="0" w:space="0" w:color="auto"/>
                <w:bottom w:val="none" w:sz="0" w:space="0" w:color="auto"/>
                <w:right w:val="none" w:sz="0" w:space="0" w:color="auto"/>
              </w:divBdr>
            </w:div>
            <w:div w:id="888105361">
              <w:marLeft w:val="0"/>
              <w:marRight w:val="0"/>
              <w:marTop w:val="0"/>
              <w:marBottom w:val="0"/>
              <w:divBdr>
                <w:top w:val="none" w:sz="0" w:space="0" w:color="auto"/>
                <w:left w:val="none" w:sz="0" w:space="0" w:color="auto"/>
                <w:bottom w:val="none" w:sz="0" w:space="0" w:color="auto"/>
                <w:right w:val="none" w:sz="0" w:space="0" w:color="auto"/>
              </w:divBdr>
            </w:div>
            <w:div w:id="201094204">
              <w:marLeft w:val="0"/>
              <w:marRight w:val="0"/>
              <w:marTop w:val="0"/>
              <w:marBottom w:val="0"/>
              <w:divBdr>
                <w:top w:val="none" w:sz="0" w:space="0" w:color="auto"/>
                <w:left w:val="none" w:sz="0" w:space="0" w:color="auto"/>
                <w:bottom w:val="none" w:sz="0" w:space="0" w:color="auto"/>
                <w:right w:val="none" w:sz="0" w:space="0" w:color="auto"/>
              </w:divBdr>
            </w:div>
          </w:divsChild>
        </w:div>
        <w:div w:id="1034888261">
          <w:marLeft w:val="0"/>
          <w:marRight w:val="0"/>
          <w:marTop w:val="0"/>
          <w:marBottom w:val="0"/>
          <w:divBdr>
            <w:top w:val="none" w:sz="0" w:space="0" w:color="auto"/>
            <w:left w:val="none" w:sz="0" w:space="0" w:color="auto"/>
            <w:bottom w:val="none" w:sz="0" w:space="0" w:color="auto"/>
            <w:right w:val="none" w:sz="0" w:space="0" w:color="auto"/>
          </w:divBdr>
          <w:divsChild>
            <w:div w:id="1928997465">
              <w:marLeft w:val="0"/>
              <w:marRight w:val="0"/>
              <w:marTop w:val="0"/>
              <w:marBottom w:val="0"/>
              <w:divBdr>
                <w:top w:val="none" w:sz="0" w:space="0" w:color="auto"/>
                <w:left w:val="none" w:sz="0" w:space="0" w:color="auto"/>
                <w:bottom w:val="none" w:sz="0" w:space="0" w:color="auto"/>
                <w:right w:val="none" w:sz="0" w:space="0" w:color="auto"/>
              </w:divBdr>
              <w:divsChild>
                <w:div w:id="1199201640">
                  <w:marLeft w:val="0"/>
                  <w:marRight w:val="0"/>
                  <w:marTop w:val="0"/>
                  <w:marBottom w:val="0"/>
                  <w:divBdr>
                    <w:top w:val="none" w:sz="0" w:space="0" w:color="auto"/>
                    <w:left w:val="none" w:sz="0" w:space="0" w:color="auto"/>
                    <w:bottom w:val="none" w:sz="0" w:space="0" w:color="auto"/>
                    <w:right w:val="none" w:sz="0" w:space="0" w:color="auto"/>
                  </w:divBdr>
                  <w:divsChild>
                    <w:div w:id="555433963">
                      <w:marLeft w:val="0"/>
                      <w:marRight w:val="0"/>
                      <w:marTop w:val="0"/>
                      <w:marBottom w:val="0"/>
                      <w:divBdr>
                        <w:top w:val="none" w:sz="0" w:space="0" w:color="auto"/>
                        <w:left w:val="none" w:sz="0" w:space="0" w:color="auto"/>
                        <w:bottom w:val="none" w:sz="0" w:space="0" w:color="auto"/>
                        <w:right w:val="none" w:sz="0" w:space="0" w:color="auto"/>
                      </w:divBdr>
                      <w:divsChild>
                        <w:div w:id="1546718563">
                          <w:marLeft w:val="0"/>
                          <w:marRight w:val="0"/>
                          <w:marTop w:val="0"/>
                          <w:marBottom w:val="0"/>
                          <w:divBdr>
                            <w:top w:val="none" w:sz="0" w:space="0" w:color="auto"/>
                            <w:left w:val="none" w:sz="0" w:space="0" w:color="auto"/>
                            <w:bottom w:val="none" w:sz="0" w:space="0" w:color="auto"/>
                            <w:right w:val="none" w:sz="0" w:space="0" w:color="auto"/>
                          </w:divBdr>
                          <w:divsChild>
                            <w:div w:id="648872956">
                              <w:marLeft w:val="0"/>
                              <w:marRight w:val="0"/>
                              <w:marTop w:val="0"/>
                              <w:marBottom w:val="0"/>
                              <w:divBdr>
                                <w:top w:val="none" w:sz="0" w:space="0" w:color="auto"/>
                                <w:left w:val="none" w:sz="0" w:space="0" w:color="auto"/>
                                <w:bottom w:val="none" w:sz="0" w:space="0" w:color="auto"/>
                                <w:right w:val="none" w:sz="0" w:space="0" w:color="auto"/>
                              </w:divBdr>
                              <w:divsChild>
                                <w:div w:id="1796633476">
                                  <w:marLeft w:val="0"/>
                                  <w:marRight w:val="0"/>
                                  <w:marTop w:val="0"/>
                                  <w:marBottom w:val="0"/>
                                  <w:divBdr>
                                    <w:top w:val="none" w:sz="0" w:space="0" w:color="auto"/>
                                    <w:left w:val="none" w:sz="0" w:space="0" w:color="auto"/>
                                    <w:bottom w:val="none" w:sz="0" w:space="0" w:color="auto"/>
                                    <w:right w:val="none" w:sz="0" w:space="0" w:color="auto"/>
                                  </w:divBdr>
                                  <w:divsChild>
                                    <w:div w:id="816919929">
                                      <w:marLeft w:val="0"/>
                                      <w:marRight w:val="0"/>
                                      <w:marTop w:val="0"/>
                                      <w:marBottom w:val="0"/>
                                      <w:divBdr>
                                        <w:top w:val="none" w:sz="0" w:space="0" w:color="auto"/>
                                        <w:left w:val="none" w:sz="0" w:space="0" w:color="auto"/>
                                        <w:bottom w:val="none" w:sz="0" w:space="0" w:color="auto"/>
                                        <w:right w:val="none" w:sz="0" w:space="0" w:color="auto"/>
                                      </w:divBdr>
                                      <w:divsChild>
                                        <w:div w:id="3836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ps.unc.edu" TargetMode="External"/><Relationship Id="rId13" Type="http://schemas.openxmlformats.org/officeDocument/2006/relationships/hyperlink" Target="https://www.uncmedicalcenter.org/uncmc/hospitals-locations/profile/unc-hospitals-emergency-department/" TargetMode="External"/><Relationship Id="rId3" Type="http://schemas.openxmlformats.org/officeDocument/2006/relationships/settings" Target="settings.xml"/><Relationship Id="rId7" Type="http://schemas.openxmlformats.org/officeDocument/2006/relationships/hyperlink" Target="http://ombuds.unc.edu" TargetMode="External"/><Relationship Id="rId12" Type="http://schemas.openxmlformats.org/officeDocument/2006/relationships/hyperlink" Target="http://campushealth.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menscenter.unc.edu/resources/gender-violence-services/" TargetMode="External"/><Relationship Id="rId11" Type="http://schemas.openxmlformats.org/officeDocument/2006/relationships/hyperlink" Target="http://compassctr.org" TargetMode="External"/><Relationship Id="rId5" Type="http://schemas.openxmlformats.org/officeDocument/2006/relationships/hyperlink" Target="http://eoc.unc.edu" TargetMode="External"/><Relationship Id="rId15" Type="http://schemas.openxmlformats.org/officeDocument/2006/relationships/theme" Target="theme/theme1.xml"/><Relationship Id="rId10" Type="http://schemas.openxmlformats.org/officeDocument/2006/relationships/hyperlink" Target="http://ocrcc.org" TargetMode="External"/><Relationship Id="rId4" Type="http://schemas.openxmlformats.org/officeDocument/2006/relationships/webSettings" Target="webSettings.xml"/><Relationship Id="rId9" Type="http://schemas.openxmlformats.org/officeDocument/2006/relationships/hyperlink" Target="http://lgbtq.un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Sikora, Dina</dc:creator>
  <cp:keywords/>
  <dc:description/>
  <cp:lastModifiedBy>Sikora, Dina</cp:lastModifiedBy>
  <cp:revision>1</cp:revision>
  <dcterms:created xsi:type="dcterms:W3CDTF">2019-05-21T19:34:00Z</dcterms:created>
  <dcterms:modified xsi:type="dcterms:W3CDTF">2019-05-21T19:35:00Z</dcterms:modified>
</cp:coreProperties>
</file>